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4346FD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3183DEDB" w14:textId="766D6848" w:rsidR="00C902A6" w:rsidRPr="00FF77BB" w:rsidRDefault="00C902A6" w:rsidP="004346FD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826D69">
        <w:rPr>
          <w:rFonts w:ascii="Garamond" w:hAnsi="Garamond" w:cs="Arial"/>
          <w:b/>
          <w:iCs/>
          <w:color w:val="000000" w:themeColor="text1"/>
        </w:rPr>
        <w:t>74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B093A9F" w14:textId="68118D56" w:rsidR="00C902A6" w:rsidRPr="00FF77BB" w:rsidRDefault="00C902A6" w:rsidP="004346FD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826D69">
        <w:rPr>
          <w:rFonts w:ascii="Garamond" w:hAnsi="Garamond" w:cs="Arial"/>
          <w:b/>
          <w:iCs/>
          <w:color w:val="000000" w:themeColor="text1"/>
        </w:rPr>
        <w:t>7758</w:t>
      </w:r>
      <w:r>
        <w:rPr>
          <w:rFonts w:ascii="Garamond" w:hAnsi="Garamond" w:cs="Arial"/>
          <w:b/>
          <w:iCs/>
          <w:color w:val="000000" w:themeColor="text1"/>
        </w:rPr>
        <w:t>/2025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4346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4346F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4346F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4346F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4346F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4346F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4346F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4346F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4346F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4346F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4346F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4346F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5BE20A56" w14:textId="77777777" w:rsidR="00C4598A" w:rsidRDefault="00C4598A" w:rsidP="004346FD">
      <w:pPr>
        <w:ind w:left="851"/>
        <w:jc w:val="both"/>
        <w:rPr>
          <w:rFonts w:ascii="Garamond" w:hAnsi="Garamond"/>
          <w:b/>
          <w:sz w:val="20"/>
          <w:szCs w:val="20"/>
        </w:rPr>
      </w:pPr>
      <w:bookmarkStart w:id="0" w:name="_Hlk144901537"/>
    </w:p>
    <w:p w14:paraId="5DFC4EA2" w14:textId="49E67203" w:rsidR="00826D69" w:rsidRDefault="00826D69" w:rsidP="004346FD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E2CA3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p w14:paraId="33618AC6" w14:textId="77777777" w:rsidR="00826D69" w:rsidRDefault="00826D69" w:rsidP="004346FD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357"/>
        <w:gridCol w:w="850"/>
        <w:gridCol w:w="992"/>
        <w:gridCol w:w="709"/>
        <w:gridCol w:w="851"/>
        <w:gridCol w:w="1275"/>
        <w:gridCol w:w="1128"/>
      </w:tblGrid>
      <w:tr w:rsidR="004346FD" w:rsidRPr="008877EA" w14:paraId="707598EC" w14:textId="44902111" w:rsidTr="00826D69">
        <w:trPr>
          <w:trHeight w:val="45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14:paraId="40159350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357" w:type="dxa"/>
            <w:shd w:val="clear" w:color="000000" w:fill="D9D9D9"/>
            <w:vAlign w:val="center"/>
            <w:hideMark/>
          </w:tcPr>
          <w:p w14:paraId="16C1458C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DESCRIÇÃO 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14:paraId="0F95CB67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00A8E319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14:paraId="6A1CDDCB" w14:textId="794CD77C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AACEA1B" w14:textId="3CD52C86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MODELO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56CF8" w14:textId="47E7AA3C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6851736C" w14:textId="666A6CFD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826D69" w:rsidRPr="008877EA" w14:paraId="6C043E43" w14:textId="17C5E5CE" w:rsidTr="00826D69">
        <w:trPr>
          <w:trHeight w:val="45"/>
        </w:trPr>
        <w:tc>
          <w:tcPr>
            <w:tcW w:w="466" w:type="dxa"/>
            <w:noWrap/>
            <w:vAlign w:val="center"/>
            <w:hideMark/>
          </w:tcPr>
          <w:p w14:paraId="6A789BC7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57" w:type="dxa"/>
            <w:vAlign w:val="center"/>
            <w:hideMark/>
          </w:tcPr>
          <w:p w14:paraId="2FFD1FD9" w14:textId="77777777" w:rsidR="00826D69" w:rsidRPr="008877EA" w:rsidRDefault="00826D69" w:rsidP="004346F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LUMINÁRIA PÚBLICA LED: MEDIDA: 433X170X76; ÂNGULO DE ABERTURA: 150º; COMPOSIÇÃO: ALUMÍNIO E POLICARBONATO; BIVOLT; TENSÃO: 100-240V/50/60Hz; POTÊNCIA: 60 W; 50.000 HORAS VIDA ÚTIL; 8.400 LÚMENS; IP 66 - PROTEÇÃO CONTRA JATOS DE ÁGUA, CHUVA E POEIRA; PROTEÇÃO CONTRA SURTO DE TENSÃO DE 10.000V/10KV; SUPORTE/INSTALAÇÃO DE 60MM; TEMPERATURA DE COR: 5.000 K; </w:t>
            </w:r>
            <w:r w:rsidRPr="008877E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COMPATÍVEL COM FOTOCÉLULA DE 3 PINOS - TOMADA PARA RELÊ</w:t>
            </w: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; LED INTEGRADO; CLASSE A DE EFICIÊNCIA ENERGÉTICA - INMETRO. GARANTIA MÍNIMA DE 5 ANOS.</w:t>
            </w:r>
          </w:p>
        </w:tc>
        <w:tc>
          <w:tcPr>
            <w:tcW w:w="850" w:type="dxa"/>
            <w:noWrap/>
            <w:vAlign w:val="center"/>
            <w:hideMark/>
          </w:tcPr>
          <w:p w14:paraId="1CBB99A8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noWrap/>
            <w:vAlign w:val="center"/>
            <w:hideMark/>
          </w:tcPr>
          <w:p w14:paraId="640282FE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4F68369E" w14:textId="3143F5A4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5259A226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03210A5E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BB859EE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4A9264D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21BB254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E0A95CF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933B334" w14:textId="1721F40D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2242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4A6AEB5A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0BF853C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2F14788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0BD79ED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28C06651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E0DD512" w14:textId="3FFB5A34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2242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26D69" w:rsidRPr="008877EA" w14:paraId="238C3EFF" w14:textId="13B3E716" w:rsidTr="00826D69">
        <w:trPr>
          <w:trHeight w:val="414"/>
        </w:trPr>
        <w:tc>
          <w:tcPr>
            <w:tcW w:w="466" w:type="dxa"/>
            <w:noWrap/>
            <w:vAlign w:val="center"/>
            <w:hideMark/>
          </w:tcPr>
          <w:p w14:paraId="79D57BA2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357" w:type="dxa"/>
            <w:vAlign w:val="center"/>
            <w:hideMark/>
          </w:tcPr>
          <w:p w14:paraId="0DF4FA41" w14:textId="77777777" w:rsidR="00826D69" w:rsidRPr="008877EA" w:rsidRDefault="00826D69" w:rsidP="004346F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RELÊ FOTOCÉLULA SLIM TÉRMICO 220 V RETARDO SEM BASE: CARACTERÍSTICAS: TENSÃO: 220V; 50/60Hz; MATERIAL: POLIPROPILENO; TIPO DE COMANDO QUANDO DESENERGIZADO: NORMALMENTE FECHADO; FILTRO DE TEMPO: IMPEDE ACIONAMENTO INDEVIDO EM CASOS DE VARIAÇÕES BRUSCAS DE LUMINOSIDADE (RAIOS/LASER/NUVENS etc.); TEMPO DE RETARDO DE 1 MINUTO A 5 MINUTOS PARA COMUTAÇÃO DOS CANTOS. LUX PARA LIGAR: MENOR QUE 20 LUX; LUX PARA DESLIGAR: MENOR QUE 50 LUX, RESPEITANDO A RELAÇÃO DE HISTERESE. RELAÇÃO ENTRE LIGA E DESLIGA (HISTERESE): 1, 2 A 4 VEZES. SISTEMA DE PROTEÇÃO CONTRA SUROTS DE TENSÃO; TENSÃO DE SURTO: ATÉ 4000V/2000A; SENSOR FOTOCÉLULA DE SULFETO DE CÁDMIO: LDR; INDICE DE PROTEÇÃO: IP 55. TEMPERATURA MÁXIMA DE OPERAÇÃO: 50ºC.</w:t>
            </w:r>
          </w:p>
        </w:tc>
        <w:tc>
          <w:tcPr>
            <w:tcW w:w="850" w:type="dxa"/>
            <w:noWrap/>
            <w:vAlign w:val="center"/>
            <w:hideMark/>
          </w:tcPr>
          <w:p w14:paraId="0A314198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noWrap/>
            <w:vAlign w:val="center"/>
            <w:hideMark/>
          </w:tcPr>
          <w:p w14:paraId="1EAE1D9E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709" w:type="dxa"/>
            <w:noWrap/>
            <w:vAlign w:val="center"/>
          </w:tcPr>
          <w:p w14:paraId="18B2EF1F" w14:textId="17337085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6621E9BB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4A9BBDF5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7D236FC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462E0D7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81310E3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6AA5CBC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2865999D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DB5D72E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A567B29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90319F3" w14:textId="040CCE64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2242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742FF524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455F77C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5183C34D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55BD93E4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95D9A5C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2889BEF0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EEEDF3C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875CB34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7B4FEC5" w14:textId="2CF6F084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2242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346FD" w:rsidRPr="008877EA" w14:paraId="6D12C565" w14:textId="759ECC37" w:rsidTr="00826D69">
        <w:trPr>
          <w:trHeight w:val="336"/>
        </w:trPr>
        <w:tc>
          <w:tcPr>
            <w:tcW w:w="466" w:type="dxa"/>
            <w:noWrap/>
            <w:vAlign w:val="center"/>
            <w:hideMark/>
          </w:tcPr>
          <w:p w14:paraId="56598218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357" w:type="dxa"/>
            <w:vAlign w:val="center"/>
            <w:hideMark/>
          </w:tcPr>
          <w:p w14:paraId="42E0BB2B" w14:textId="77777777" w:rsidR="00826D69" w:rsidRPr="008877EA" w:rsidRDefault="00826D69" w:rsidP="004346F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BASE PARA RELÊ FOTOCÉLULA: TENSÃO: 100V - 250V; 50/60 Hz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</w:t>
            </w: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BIVOLT AUTOMÁTICO; RIGIDEZ ELÉTRICA: MAIOR QUE 2500V; CORRENTE NOMINAL: 10A; SEÇÃO TRANSVERSAL DOS FIO DE 1,5M² E COMPRIMENTO DE 20 CM; TOMADA FIXA SUPORTE METÁLICO; LIGAÇÃO A 3 FIOS: FASE1 (PRETO), NEUTRO OU FASE 2 (BRANCO) E CARGA (VERMELHO); MAPA DE MARCAÇÃO INDELÉVEL COM IDENTIFICAÇÃO DO SENTIDO DE ENCAIXE DO RELÉ E IDENTIFICAÇÃO DOS TERMINAIS DE ENCAIXE; INTERCAMBIALIDADE TOTAL: PODE SER UTILIZADO COM RELÉS DE QUALQUER FABRICANTE; MATERIAL/ESTRUTURA: ALÇA EM AÇO 1020 ZINCADA; TOMADA SOQUETE CONSTRUÍDOS EM RESINA POLIAMIDA REFORÇADA COM FIBRA DE VIDRO E TERMINAIS DE ENCAIXE EM LATÃO ESTANHADO; DIMENSÕES: 105X94MM.</w:t>
            </w:r>
          </w:p>
        </w:tc>
        <w:tc>
          <w:tcPr>
            <w:tcW w:w="850" w:type="dxa"/>
            <w:noWrap/>
            <w:vAlign w:val="center"/>
            <w:hideMark/>
          </w:tcPr>
          <w:p w14:paraId="42794267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noWrap/>
            <w:vAlign w:val="center"/>
            <w:hideMark/>
          </w:tcPr>
          <w:p w14:paraId="40F544D5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1C5E69EF" w14:textId="2B704CEC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1C82DD6E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1B79BDE2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5F8619D3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06AB7AE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263141CB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A0B1C7B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52E435E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A531D2A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3709D5A" w14:textId="1ADB4E2F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2242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47105A02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5CD903E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235EBC7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F61E3DB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0018B5F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890AFD0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0790402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80D5589" w14:textId="71B5A49D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2242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42BB027" w14:textId="77777777" w:rsidR="00826D69" w:rsidRPr="005E2CA3" w:rsidRDefault="00826D69" w:rsidP="004346FD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1B117068" w14:textId="5006BA27" w:rsidR="00826D69" w:rsidRPr="005E2CA3" w:rsidRDefault="00826D69" w:rsidP="004346FD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E2CA3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p w14:paraId="07120E04" w14:textId="77777777" w:rsidR="00826D69" w:rsidRDefault="00826D69" w:rsidP="004346FD">
      <w:pPr>
        <w:ind w:left="1134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3355"/>
        <w:gridCol w:w="850"/>
        <w:gridCol w:w="992"/>
        <w:gridCol w:w="709"/>
        <w:gridCol w:w="709"/>
        <w:gridCol w:w="1417"/>
        <w:gridCol w:w="1128"/>
      </w:tblGrid>
      <w:tr w:rsidR="00826D69" w:rsidRPr="008877EA" w14:paraId="3BD7EA7A" w14:textId="77777777" w:rsidTr="00826D69">
        <w:trPr>
          <w:trHeight w:val="45"/>
        </w:trPr>
        <w:tc>
          <w:tcPr>
            <w:tcW w:w="468" w:type="dxa"/>
            <w:shd w:val="clear" w:color="000000" w:fill="D9D9D9"/>
            <w:noWrap/>
            <w:vAlign w:val="center"/>
            <w:hideMark/>
          </w:tcPr>
          <w:p w14:paraId="5AB066D3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355" w:type="dxa"/>
            <w:shd w:val="clear" w:color="000000" w:fill="D9D9D9"/>
            <w:vAlign w:val="center"/>
            <w:hideMark/>
          </w:tcPr>
          <w:p w14:paraId="3C658F69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DESCRIÇÃO </w:t>
            </w:r>
          </w:p>
        </w:tc>
        <w:tc>
          <w:tcPr>
            <w:tcW w:w="850" w:type="dxa"/>
            <w:shd w:val="clear" w:color="000000" w:fill="D9D9D9"/>
            <w:noWrap/>
            <w:vAlign w:val="center"/>
            <w:hideMark/>
          </w:tcPr>
          <w:p w14:paraId="1F3B720F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469364CB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B6CFB4" w14:textId="3536E3EB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8372B83" w14:textId="03504ED6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MODELO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2B7DCAD" w14:textId="76493F76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8" w:type="dxa"/>
            <w:shd w:val="clear" w:color="000000" w:fill="D9D9D9"/>
            <w:noWrap/>
            <w:vAlign w:val="center"/>
          </w:tcPr>
          <w:p w14:paraId="1F8E9431" w14:textId="04EA1977" w:rsidR="00826D69" w:rsidRPr="008877EA" w:rsidRDefault="00826D69" w:rsidP="004346F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826D69" w:rsidRPr="008877EA" w14:paraId="269F6E40" w14:textId="77777777" w:rsidTr="00826D69">
        <w:trPr>
          <w:trHeight w:val="148"/>
        </w:trPr>
        <w:tc>
          <w:tcPr>
            <w:tcW w:w="468" w:type="dxa"/>
            <w:noWrap/>
            <w:vAlign w:val="center"/>
            <w:hideMark/>
          </w:tcPr>
          <w:p w14:paraId="654B1984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355" w:type="dxa"/>
            <w:vAlign w:val="center"/>
            <w:hideMark/>
          </w:tcPr>
          <w:p w14:paraId="0D1EDCEF" w14:textId="77777777" w:rsidR="00826D69" w:rsidRPr="008877EA" w:rsidRDefault="00826D69" w:rsidP="004346F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LUMINÁRIA PÚBLICA LED: MEDIDA: 475x204x76; ÂNGULO DE ABERTURA: 150º; COMPOSIÇÃO: ALUMÍNIO E POLICARBONATO; BIVOLT; TENSÃO: 100-240V/50/60Hz; POTÊNCIA: 100 W; 50.000 HORAS VIDA ÚTIL; 14.000 LÚMENS; IP 66 - PROTEÇÃO CONTRA JATOS DE ÁGUA, CHUVA E POEIRA; PROTEÇÃO CONTRA SURTO DE TENSÃO DE 10.000V/10KV; SUPORTE/INSTALAÇÃO DE 60MM; TEMPERATURA DE COR: 5.000 K; </w:t>
            </w:r>
            <w:r w:rsidRPr="008877E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COMPATÍVEL COM FOTOCÉLULA DE 3 PINOS - TOMADA PARA RELÊ</w:t>
            </w: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; LED INTEGRADO; CLASSE A DE EFICIÊNCIA ENERGÉTICA - INMETRO. GARANTIA MÍNIMA DE 5 ANOS.</w:t>
            </w:r>
          </w:p>
        </w:tc>
        <w:tc>
          <w:tcPr>
            <w:tcW w:w="850" w:type="dxa"/>
            <w:noWrap/>
            <w:vAlign w:val="center"/>
            <w:hideMark/>
          </w:tcPr>
          <w:p w14:paraId="740E7997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noWrap/>
            <w:vAlign w:val="center"/>
            <w:hideMark/>
          </w:tcPr>
          <w:p w14:paraId="6A5B7B9B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7EA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09" w:type="dxa"/>
          </w:tcPr>
          <w:p w14:paraId="5D62E9C9" w14:textId="77777777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5A55C9FA" w14:textId="5F4B0DF2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ECA500C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3757C69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BBD93D7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04B6914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553A20E" w14:textId="77777777" w:rsidR="00826D69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CE7816D" w14:textId="6E33E6CA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noWrap/>
            <w:vAlign w:val="center"/>
          </w:tcPr>
          <w:p w14:paraId="52A1DCC6" w14:textId="57D4F12B" w:rsidR="00826D69" w:rsidRPr="008877EA" w:rsidRDefault="00826D69" w:rsidP="004346F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E180B47" w14:textId="77777777" w:rsidR="00FD3839" w:rsidRDefault="00FD3839" w:rsidP="004346FD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4346FD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709A4B13" w14:textId="77777777" w:rsidR="00D848E7" w:rsidRDefault="00D848E7" w:rsidP="004346FD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19481F4C" w14:textId="48BC0861" w:rsidR="00483550" w:rsidRPr="005D34B5" w:rsidRDefault="00AF5B7E" w:rsidP="004346FD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4346F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0F3957" w:rsidR="00AF5B7E" w:rsidRPr="005D34B5" w:rsidRDefault="00AF5B7E" w:rsidP="004346F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235FFB">
        <w:rPr>
          <w:rFonts w:ascii="Garamond" w:hAnsi="Garamond" w:cs="Arial"/>
          <w:color w:val="000000" w:themeColor="text1"/>
        </w:rPr>
        <w:t>o fornecimento dos itens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4346F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lastRenderedPageBreak/>
        <w:t>c) temos capacidade técnico-operacional para o fornecimento dos itens para os quais apresentamos nossa proposta.</w:t>
      </w:r>
    </w:p>
    <w:p w14:paraId="3CE7D02E" w14:textId="6E7F5E5F" w:rsidR="00D0047D" w:rsidRDefault="00AF5B7E" w:rsidP="004346F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 xml:space="preserve">entrega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BF8FAAA" w14:textId="77777777" w:rsidR="00826D69" w:rsidRPr="005D34B5" w:rsidRDefault="00826D69" w:rsidP="004346FD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1D9E4F68" w14:textId="0E5EAC8A" w:rsidR="00C4598A" w:rsidRDefault="00AF5B7E" w:rsidP="004346F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6AEE9D24" w14:textId="77777777" w:rsidR="00A17F07" w:rsidRDefault="00A17F07" w:rsidP="004346FD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C72B11F" w14:textId="5F0F5195" w:rsidR="00C4598A" w:rsidRPr="005D34B5" w:rsidRDefault="00AF5B7E" w:rsidP="004346F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434334ED" w14:textId="77777777" w:rsidR="00C902A6" w:rsidRDefault="00C902A6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5C54FB8D" w:rsidR="00AF5B7E" w:rsidRDefault="00AF5B7E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63705D95" w14:textId="77777777" w:rsidR="00C902A6" w:rsidRDefault="00C902A6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B301244" w14:textId="77777777" w:rsidR="00C902A6" w:rsidRDefault="00C902A6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0534395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F00A606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9489D32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460DC00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112F1FC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3E37AC5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6E6EDA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CAFF4E5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974E2AF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B0DA9B0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5E06424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FA9E69C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FFBDA07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E6D0245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008F53D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31DA663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41761C0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DA0CC5E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E580A7E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12361EA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371CC2C" w14:textId="77777777" w:rsidR="00D848E7" w:rsidRDefault="00D848E7" w:rsidP="004346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D848E7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7AEE0" w14:textId="77777777" w:rsidR="002C59F2" w:rsidRDefault="002C59F2">
      <w:r>
        <w:separator/>
      </w:r>
    </w:p>
  </w:endnote>
  <w:endnote w:type="continuationSeparator" w:id="0">
    <w:p w14:paraId="0F66854D" w14:textId="77777777" w:rsidR="002C59F2" w:rsidRDefault="002C59F2">
      <w:r>
        <w:continuationSeparator/>
      </w:r>
    </w:p>
  </w:endnote>
  <w:endnote w:type="continuationNotice" w:id="1">
    <w:p w14:paraId="0EE320DE" w14:textId="77777777" w:rsidR="002C59F2" w:rsidRDefault="002C59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2951" w14:textId="77777777" w:rsidR="002C59F2" w:rsidRDefault="002C59F2">
      <w:r>
        <w:separator/>
      </w:r>
    </w:p>
  </w:footnote>
  <w:footnote w:type="continuationSeparator" w:id="0">
    <w:p w14:paraId="274A81FF" w14:textId="77777777" w:rsidR="002C59F2" w:rsidRDefault="002C59F2">
      <w:r>
        <w:continuationSeparator/>
      </w:r>
    </w:p>
  </w:footnote>
  <w:footnote w:type="continuationNotice" w:id="1">
    <w:p w14:paraId="2575B04B" w14:textId="77777777" w:rsidR="002C59F2" w:rsidRDefault="002C59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1580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0CE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104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9F2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46FD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EAD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6D69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5A4E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17F07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302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065"/>
    <w:rsid w:val="00BC1712"/>
    <w:rsid w:val="00BC19AD"/>
    <w:rsid w:val="00BC1B16"/>
    <w:rsid w:val="00BC1B26"/>
    <w:rsid w:val="00BC1F08"/>
    <w:rsid w:val="00BC22AB"/>
    <w:rsid w:val="00BC278B"/>
    <w:rsid w:val="00BC2797"/>
    <w:rsid w:val="00BC2D33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E7F8E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2A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8E7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4EB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398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5A6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839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2025-11-24T15:51:00Z</dcterms:created>
  <dcterms:modified xsi:type="dcterms:W3CDTF">2025-11-24T15:55:00Z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